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3C" w:rsidRDefault="008D753C">
      <w:pPr>
        <w:spacing w:after="54" w:line="240" w:lineRule="auto"/>
        <w:ind w:left="0" w:firstLine="0"/>
        <w:jc w:val="right"/>
      </w:pPr>
    </w:p>
    <w:tbl>
      <w:tblPr>
        <w:tblW w:w="10227" w:type="dxa"/>
        <w:tblInd w:w="-252" w:type="dxa"/>
        <w:tblCellMar>
          <w:left w:w="10" w:type="dxa"/>
          <w:right w:w="10" w:type="dxa"/>
        </w:tblCellMar>
        <w:tblLook w:val="0000"/>
      </w:tblPr>
      <w:tblGrid>
        <w:gridCol w:w="4378"/>
        <w:gridCol w:w="1765"/>
        <w:gridCol w:w="4084"/>
      </w:tblGrid>
      <w:tr w:rsidR="002C76A1" w:rsidTr="00AB6E0C">
        <w:trPr>
          <w:trHeight w:val="2117"/>
        </w:trPr>
        <w:tc>
          <w:tcPr>
            <w:tcW w:w="4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6A1" w:rsidRDefault="002C76A1" w:rsidP="00697BEE">
            <w:pPr>
              <w:spacing w:line="251" w:lineRule="auto"/>
              <w:ind w:left="-57" w:right="-57"/>
              <w:jc w:val="center"/>
            </w:pPr>
            <w:r>
              <w:rPr>
                <w:bCs/>
                <w:sz w:val="22"/>
                <w:lang w:val="be-BY" w:eastAsia="en-US"/>
              </w:rPr>
              <w:t>БАШКОРТОСТАН РЕСПУБЛИКАҺЫ</w:t>
            </w:r>
          </w:p>
          <w:p w:rsidR="002C76A1" w:rsidRDefault="002C76A1" w:rsidP="00697BEE">
            <w:pPr>
              <w:spacing w:line="251" w:lineRule="auto"/>
              <w:ind w:left="-57" w:right="-57"/>
              <w:jc w:val="center"/>
            </w:pPr>
            <w:r>
              <w:rPr>
                <w:bCs/>
                <w:sz w:val="22"/>
                <w:lang w:val="be-BY" w:eastAsia="en-US"/>
              </w:rPr>
              <w:t>БӨРЙӘН РАЙОНЫ</w:t>
            </w:r>
          </w:p>
          <w:p w:rsidR="002C76A1" w:rsidRDefault="002C76A1" w:rsidP="00697BEE">
            <w:pPr>
              <w:spacing w:line="251" w:lineRule="auto"/>
              <w:ind w:left="-57" w:right="-57"/>
              <w:jc w:val="center"/>
            </w:pPr>
            <w:r>
              <w:rPr>
                <w:bCs/>
                <w:sz w:val="22"/>
                <w:lang w:val="be-BY" w:eastAsia="en-US"/>
              </w:rPr>
              <w:t xml:space="preserve">МУНИЦИПАЛЬ РАЙОНЫНЫҢ     </w:t>
            </w:r>
          </w:p>
          <w:p w:rsidR="002C76A1" w:rsidRDefault="002C76A1" w:rsidP="00697BEE">
            <w:pPr>
              <w:spacing w:line="251" w:lineRule="auto"/>
              <w:ind w:left="-57" w:right="-57"/>
              <w:jc w:val="center"/>
            </w:pPr>
            <w:r>
              <w:rPr>
                <w:bCs/>
                <w:sz w:val="22"/>
                <w:lang w:val="be-BY" w:eastAsia="en-US"/>
              </w:rPr>
              <w:t>ТИМЕР АУЫЛ СОВЕТЫ</w:t>
            </w:r>
          </w:p>
          <w:p w:rsidR="002C76A1" w:rsidRDefault="002C76A1" w:rsidP="00697BEE">
            <w:pPr>
              <w:spacing w:line="251" w:lineRule="auto"/>
              <w:ind w:left="-57" w:right="-57"/>
              <w:jc w:val="center"/>
            </w:pPr>
            <w:r>
              <w:rPr>
                <w:bCs/>
                <w:sz w:val="22"/>
                <w:lang w:val="be-BY" w:eastAsia="en-US"/>
              </w:rPr>
              <w:t>АУЫЛ БИЛӘМӘҺЕ СОВЕТЫ</w:t>
            </w:r>
          </w:p>
          <w:p w:rsidR="002C76A1" w:rsidRDefault="002C76A1" w:rsidP="00697BEE">
            <w:pPr>
              <w:spacing w:line="251" w:lineRule="auto"/>
              <w:ind w:left="-57" w:right="-57"/>
            </w:pPr>
            <w:r>
              <w:rPr>
                <w:sz w:val="22"/>
                <w:lang w:val="be-BY" w:eastAsia="en-US"/>
              </w:rPr>
              <w:t xml:space="preserve">                </w:t>
            </w:r>
            <w:r>
              <w:rPr>
                <w:lang w:val="be-BY" w:eastAsia="en-US"/>
              </w:rPr>
              <w:t xml:space="preserve"> </w:t>
            </w:r>
            <w:r>
              <w:rPr>
                <w:sz w:val="22"/>
                <w:lang w:val="be-BY" w:eastAsia="en-US"/>
              </w:rPr>
              <w:t>Салауат Юлаев урамы , 73 й.,</w:t>
            </w:r>
          </w:p>
          <w:p w:rsidR="002C76A1" w:rsidRDefault="002C76A1" w:rsidP="00697BEE">
            <w:pPr>
              <w:spacing w:line="251" w:lineRule="auto"/>
              <w:ind w:left="-57" w:right="-57"/>
              <w:jc w:val="center"/>
            </w:pPr>
            <w:r>
              <w:rPr>
                <w:sz w:val="22"/>
                <w:lang w:val="be-BY" w:eastAsia="en-US"/>
              </w:rPr>
              <w:t xml:space="preserve"> Тимер ауылы, 453584  </w:t>
            </w:r>
          </w:p>
          <w:p w:rsidR="002C76A1" w:rsidRDefault="002C76A1" w:rsidP="00697BEE">
            <w:pPr>
              <w:spacing w:line="251" w:lineRule="auto"/>
              <w:ind w:left="-57" w:right="-57"/>
              <w:jc w:val="center"/>
            </w:pPr>
            <w:r>
              <w:rPr>
                <w:sz w:val="22"/>
                <w:lang w:val="be-BY" w:eastAsia="en-US"/>
              </w:rPr>
              <w:t>тел.8(34755) 3-28-83</w:t>
            </w:r>
            <w:r>
              <w:rPr>
                <w:sz w:val="22"/>
                <w:lang w:eastAsia="en-US"/>
              </w:rPr>
              <w:t xml:space="preserve">, </w:t>
            </w:r>
            <w:r>
              <w:rPr>
                <w:sz w:val="22"/>
                <w:lang w:val="be-BY" w:eastAsia="en-US"/>
              </w:rPr>
              <w:t>3-28-74</w:t>
            </w:r>
          </w:p>
        </w:tc>
        <w:tc>
          <w:tcPr>
            <w:tcW w:w="1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6A1" w:rsidRDefault="002C76A1" w:rsidP="00697BEE">
            <w:pPr>
              <w:spacing w:line="251" w:lineRule="auto"/>
              <w:ind w:left="-57" w:right="-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1038228"/>
                  <wp:effectExtent l="0" t="0" r="0" b="0"/>
                  <wp:docPr id="1" name="Рисунок 1" descr="Ведмежатк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03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6A1" w:rsidRDefault="002C76A1" w:rsidP="00697BEE">
            <w:pPr>
              <w:spacing w:line="251" w:lineRule="auto"/>
              <w:ind w:left="-57" w:right="-57"/>
              <w:jc w:val="center"/>
            </w:pPr>
            <w:r>
              <w:rPr>
                <w:bCs/>
                <w:sz w:val="22"/>
                <w:lang w:val="be-BY" w:eastAsia="en-US"/>
              </w:rPr>
              <w:t xml:space="preserve">СОВЕТ </w:t>
            </w:r>
            <w:r>
              <w:rPr>
                <w:bCs/>
                <w:sz w:val="22"/>
                <w:lang w:eastAsia="en-US"/>
              </w:rPr>
              <w:t>СЕЛЬСКОГО  ПОСЕЛЕНИЯ   ТИМИРОВСКИЙ СЕЛЬСОВЕТ МУНИЦИПАЛЬНОГО РАЙОНА БУРЗЯНСКИЙ РАЙОН</w:t>
            </w:r>
          </w:p>
          <w:p w:rsidR="002C76A1" w:rsidRDefault="002C76A1" w:rsidP="00697BEE">
            <w:pPr>
              <w:spacing w:line="251" w:lineRule="auto"/>
              <w:ind w:left="-57" w:right="-57"/>
              <w:jc w:val="center"/>
            </w:pPr>
            <w:r>
              <w:rPr>
                <w:bCs/>
                <w:sz w:val="22"/>
                <w:lang w:val="be-BY" w:eastAsia="en-US"/>
              </w:rPr>
              <w:t xml:space="preserve">РЕСПУБЛИКИ БАШКОРТОСТАН </w:t>
            </w:r>
          </w:p>
          <w:p w:rsidR="002C76A1" w:rsidRDefault="002C76A1" w:rsidP="00697BEE">
            <w:pPr>
              <w:spacing w:line="251" w:lineRule="auto"/>
              <w:ind w:left="-57" w:right="-57"/>
              <w:jc w:val="center"/>
            </w:pPr>
            <w:r>
              <w:rPr>
                <w:bCs/>
                <w:sz w:val="22"/>
                <w:lang w:val="be-BY" w:eastAsia="en-US"/>
              </w:rPr>
              <w:t xml:space="preserve"> </w:t>
            </w:r>
            <w:r>
              <w:rPr>
                <w:sz w:val="22"/>
                <w:lang w:val="be-BY" w:eastAsia="en-US"/>
              </w:rPr>
              <w:t>ул.Салават Юлаев , д.73,</w:t>
            </w:r>
          </w:p>
          <w:p w:rsidR="002C76A1" w:rsidRDefault="002C76A1" w:rsidP="00697BEE">
            <w:pPr>
              <w:spacing w:line="251" w:lineRule="auto"/>
              <w:ind w:left="-57" w:right="-57"/>
              <w:jc w:val="center"/>
            </w:pPr>
            <w:r>
              <w:rPr>
                <w:sz w:val="22"/>
                <w:lang w:eastAsia="en-US"/>
              </w:rPr>
              <w:t>д</w:t>
            </w:r>
            <w:proofErr w:type="gramStart"/>
            <w:r>
              <w:rPr>
                <w:sz w:val="22"/>
                <w:lang w:eastAsia="en-US"/>
              </w:rPr>
              <w:t>.Т</w:t>
            </w:r>
            <w:proofErr w:type="gramEnd"/>
            <w:r>
              <w:rPr>
                <w:sz w:val="22"/>
                <w:lang w:eastAsia="en-US"/>
              </w:rPr>
              <w:t>имирово, 453584</w:t>
            </w:r>
          </w:p>
          <w:p w:rsidR="002C76A1" w:rsidRDefault="002C76A1" w:rsidP="00697BEE">
            <w:pPr>
              <w:spacing w:line="251" w:lineRule="auto"/>
              <w:ind w:left="-57" w:right="-57"/>
              <w:jc w:val="center"/>
            </w:pPr>
            <w:r>
              <w:rPr>
                <w:sz w:val="22"/>
                <w:lang w:eastAsia="en-US"/>
              </w:rPr>
              <w:t xml:space="preserve">тел.8(34755) 3-28-83, </w:t>
            </w:r>
            <w:r>
              <w:rPr>
                <w:sz w:val="22"/>
                <w:lang w:val="be-BY" w:eastAsia="en-US"/>
              </w:rPr>
              <w:t>3-28-74</w:t>
            </w:r>
          </w:p>
        </w:tc>
      </w:tr>
    </w:tbl>
    <w:p w:rsidR="002C76A1" w:rsidRDefault="002C76A1" w:rsidP="002C76A1">
      <w:pPr>
        <w:rPr>
          <w:szCs w:val="28"/>
        </w:rPr>
      </w:pPr>
      <w:r>
        <w:rPr>
          <w:szCs w:val="28"/>
        </w:rPr>
        <w:t>_______________________________________________________________</w:t>
      </w:r>
    </w:p>
    <w:tbl>
      <w:tblPr>
        <w:tblW w:w="9960" w:type="dxa"/>
        <w:tblCellMar>
          <w:left w:w="10" w:type="dxa"/>
          <w:right w:w="10" w:type="dxa"/>
        </w:tblCellMar>
        <w:tblLook w:val="0000"/>
      </w:tblPr>
      <w:tblGrid>
        <w:gridCol w:w="2856"/>
        <w:gridCol w:w="1403"/>
        <w:gridCol w:w="1403"/>
        <w:gridCol w:w="1403"/>
        <w:gridCol w:w="2895"/>
      </w:tblGrid>
      <w:tr w:rsidR="00AB6E0C" w:rsidTr="00AA6625">
        <w:trPr>
          <w:trHeight w:val="2"/>
        </w:trPr>
        <w:tc>
          <w:tcPr>
            <w:tcW w:w="2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6A1" w:rsidRPr="002C76A1" w:rsidRDefault="002C76A1" w:rsidP="002C76A1">
            <w:pPr>
              <w:spacing w:line="251" w:lineRule="auto"/>
            </w:pPr>
            <w:r>
              <w:rPr>
                <w:szCs w:val="28"/>
                <w:lang w:eastAsia="en-US"/>
              </w:rPr>
              <w:t xml:space="preserve">      КАРАР</w:t>
            </w:r>
          </w:p>
        </w:tc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6A1" w:rsidRDefault="002C76A1" w:rsidP="00697BEE">
            <w:pPr>
              <w:spacing w:line="251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       </w:t>
            </w:r>
          </w:p>
        </w:tc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6A1" w:rsidRDefault="002C76A1" w:rsidP="00AA6625">
            <w:pPr>
              <w:spacing w:line="251" w:lineRule="auto"/>
              <w:ind w:left="0" w:firstLine="0"/>
              <w:rPr>
                <w:b/>
                <w:szCs w:val="28"/>
                <w:lang w:eastAsia="en-US"/>
              </w:rPr>
            </w:pPr>
          </w:p>
        </w:tc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6A1" w:rsidRDefault="002C76A1" w:rsidP="00697BEE">
            <w:pPr>
              <w:spacing w:line="251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6A1" w:rsidRDefault="002C76A1" w:rsidP="00697BEE">
            <w:pPr>
              <w:spacing w:line="251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РЕШЕНИЕ</w:t>
            </w:r>
          </w:p>
          <w:p w:rsidR="002C76A1" w:rsidRDefault="002C76A1" w:rsidP="00697BEE">
            <w:pPr>
              <w:spacing w:line="251" w:lineRule="auto"/>
              <w:rPr>
                <w:b/>
                <w:szCs w:val="28"/>
                <w:lang w:eastAsia="en-US"/>
              </w:rPr>
            </w:pPr>
          </w:p>
        </w:tc>
      </w:tr>
    </w:tbl>
    <w:p w:rsidR="00AA6625" w:rsidRDefault="00EE1105" w:rsidP="00AA6625">
      <w:pPr>
        <w:widowControl w:val="0"/>
        <w:autoSpaceDE w:val="0"/>
        <w:rPr>
          <w:bCs/>
          <w:noProof/>
          <w:szCs w:val="28"/>
        </w:rPr>
      </w:pPr>
      <w:r>
        <w:rPr>
          <w:bCs/>
          <w:noProof/>
          <w:szCs w:val="28"/>
        </w:rPr>
        <w:t>28</w:t>
      </w:r>
      <w:r w:rsidR="00AA6625">
        <w:rPr>
          <w:bCs/>
          <w:noProof/>
          <w:szCs w:val="28"/>
        </w:rPr>
        <w:t xml:space="preserve"> </w:t>
      </w:r>
      <w:r>
        <w:rPr>
          <w:bCs/>
          <w:noProof/>
          <w:szCs w:val="28"/>
        </w:rPr>
        <w:t>окт</w:t>
      </w:r>
      <w:r w:rsidR="004B4867">
        <w:rPr>
          <w:bCs/>
          <w:noProof/>
          <w:szCs w:val="28"/>
        </w:rPr>
        <w:t>ябр</w:t>
      </w:r>
      <w:r w:rsidR="00AA6625">
        <w:rPr>
          <w:bCs/>
          <w:noProof/>
          <w:szCs w:val="28"/>
        </w:rPr>
        <w:t>ь   2022 йыл</w:t>
      </w:r>
      <w:r w:rsidR="00AA6625">
        <w:rPr>
          <w:bCs/>
          <w:noProof/>
          <w:szCs w:val="28"/>
        </w:rPr>
        <w:tab/>
        <w:t xml:space="preserve">                </w:t>
      </w:r>
      <w:r w:rsidR="004B4867">
        <w:rPr>
          <w:bCs/>
          <w:noProof/>
          <w:szCs w:val="28"/>
        </w:rPr>
        <w:t xml:space="preserve">  </w:t>
      </w:r>
      <w:r w:rsidR="00AA6625">
        <w:rPr>
          <w:bCs/>
          <w:noProof/>
          <w:szCs w:val="28"/>
        </w:rPr>
        <w:t>№ 28-39</w:t>
      </w:r>
      <w:r w:rsidR="00AA6625" w:rsidRPr="00673DF5">
        <w:rPr>
          <w:bCs/>
          <w:noProof/>
          <w:szCs w:val="28"/>
        </w:rPr>
        <w:t>/</w:t>
      </w:r>
      <w:r w:rsidR="00AA6625">
        <w:rPr>
          <w:bCs/>
          <w:noProof/>
          <w:szCs w:val="28"/>
        </w:rPr>
        <w:t>127</w:t>
      </w:r>
      <w:r w:rsidR="00AA6625" w:rsidRPr="00673DF5">
        <w:rPr>
          <w:bCs/>
          <w:noProof/>
          <w:szCs w:val="28"/>
        </w:rPr>
        <w:tab/>
      </w:r>
      <w:r w:rsidR="00AA6625">
        <w:rPr>
          <w:bCs/>
          <w:noProof/>
          <w:szCs w:val="28"/>
        </w:rPr>
        <w:t xml:space="preserve">          </w:t>
      </w:r>
      <w:r w:rsidR="004B4867">
        <w:rPr>
          <w:bCs/>
          <w:noProof/>
          <w:szCs w:val="28"/>
        </w:rPr>
        <w:t xml:space="preserve">  </w:t>
      </w:r>
      <w:r w:rsidR="00AA6625">
        <w:rPr>
          <w:bCs/>
          <w:noProof/>
          <w:szCs w:val="28"/>
        </w:rPr>
        <w:t xml:space="preserve">    </w:t>
      </w:r>
      <w:r>
        <w:rPr>
          <w:bCs/>
          <w:noProof/>
          <w:szCs w:val="28"/>
        </w:rPr>
        <w:t>28</w:t>
      </w:r>
      <w:r w:rsidR="00AA6625">
        <w:rPr>
          <w:bCs/>
          <w:noProof/>
          <w:szCs w:val="28"/>
        </w:rPr>
        <w:t xml:space="preserve"> </w:t>
      </w:r>
      <w:r>
        <w:rPr>
          <w:bCs/>
          <w:noProof/>
          <w:szCs w:val="28"/>
        </w:rPr>
        <w:t>окт</w:t>
      </w:r>
      <w:r w:rsidR="00AA6625">
        <w:rPr>
          <w:bCs/>
          <w:noProof/>
          <w:szCs w:val="28"/>
        </w:rPr>
        <w:t>ября   2022</w:t>
      </w:r>
      <w:r w:rsidR="00AA6625" w:rsidRPr="00673DF5">
        <w:rPr>
          <w:bCs/>
          <w:noProof/>
          <w:szCs w:val="28"/>
        </w:rPr>
        <w:t xml:space="preserve"> год</w:t>
      </w:r>
    </w:p>
    <w:p w:rsidR="008D753C" w:rsidRDefault="008D753C" w:rsidP="00AB6E0C">
      <w:pPr>
        <w:spacing w:after="0" w:line="240" w:lineRule="auto"/>
        <w:ind w:left="0" w:firstLine="0"/>
      </w:pPr>
    </w:p>
    <w:p w:rsidR="008D753C" w:rsidRDefault="002C76A1" w:rsidP="00AB6E0C">
      <w:pPr>
        <w:spacing w:after="0" w:line="240" w:lineRule="auto"/>
        <w:ind w:left="10" w:right="-15"/>
        <w:jc w:val="center"/>
        <w:rPr>
          <w:b/>
        </w:rPr>
      </w:pPr>
      <w:r>
        <w:rPr>
          <w:b/>
        </w:rPr>
        <w:t>Об установлении земельного налога на территории сельского поселения Тимировский сельсовет муниципального района Республики Башкортостан</w:t>
      </w:r>
    </w:p>
    <w:p w:rsidR="00AB6E0C" w:rsidRDefault="00AB6E0C" w:rsidP="00AB6E0C">
      <w:pPr>
        <w:spacing w:after="0" w:line="240" w:lineRule="auto"/>
        <w:ind w:left="0" w:right="-15" w:firstLine="0"/>
      </w:pPr>
    </w:p>
    <w:p w:rsidR="008D753C" w:rsidRDefault="00766B71" w:rsidP="00AB6E0C">
      <w:pPr>
        <w:spacing w:after="37" w:line="233" w:lineRule="auto"/>
        <w:ind w:left="0" w:firstLine="708"/>
      </w:pPr>
      <w:r>
        <w:rPr>
          <w:sz w:val="27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Федерации»</w:t>
      </w:r>
      <w:r>
        <w:t xml:space="preserve">, Налоговым кодексом Российской Федерации, руководствуясь пунктом </w:t>
      </w:r>
      <w:r w:rsidR="00AB6E0C">
        <w:t>1</w:t>
      </w:r>
      <w:r>
        <w:t xml:space="preserve"> части </w:t>
      </w:r>
      <w:r w:rsidR="00AB6E0C">
        <w:t xml:space="preserve">5 </w:t>
      </w:r>
      <w:r>
        <w:t xml:space="preserve"> статьи </w:t>
      </w:r>
      <w:r w:rsidR="00AB6E0C">
        <w:t>35</w:t>
      </w:r>
      <w:r>
        <w:t xml:space="preserve"> Устава </w:t>
      </w:r>
      <w:r w:rsidR="00AB6E0C">
        <w:t xml:space="preserve">сельского поселения Тимировский сельсовет муниципального района Бурзянский район Республики Башкортостан </w:t>
      </w:r>
    </w:p>
    <w:p w:rsidR="008D753C" w:rsidRDefault="00766B71" w:rsidP="002C76A1">
      <w:r>
        <w:t>представительный орган муниципального образования</w:t>
      </w:r>
      <w:r w:rsidR="002C76A1">
        <w:t xml:space="preserve"> Совет сельского поселения Тимировский сельсовет муниципального района Бурзянский район Республики Башкортостан </w:t>
      </w:r>
      <w:r>
        <w:rPr>
          <w:i/>
          <w:sz w:val="24"/>
        </w:rPr>
        <w:t xml:space="preserve"> </w:t>
      </w:r>
      <w:r>
        <w:t xml:space="preserve">решил: </w:t>
      </w:r>
    </w:p>
    <w:p w:rsidR="002B139D" w:rsidRDefault="00766B71">
      <w:pPr>
        <w:spacing w:after="3" w:line="235" w:lineRule="auto"/>
        <w:ind w:left="-15" w:right="98" w:firstLine="708"/>
        <w:rPr>
          <w:i/>
          <w:sz w:val="24"/>
        </w:rPr>
      </w:pPr>
      <w:r>
        <w:t xml:space="preserve">1. Ввести земельный налог на территории </w:t>
      </w:r>
      <w:r w:rsidR="00AB6E0C">
        <w:t>сельского поселения Тимировский сельсовет муниципального района Бурзянский район Республики Башкортостан</w:t>
      </w:r>
    </w:p>
    <w:p w:rsidR="008D753C" w:rsidRDefault="00766B71">
      <w:pPr>
        <w:spacing w:after="3" w:line="235" w:lineRule="auto"/>
        <w:ind w:left="-15" w:right="98" w:firstLine="708"/>
      </w:pPr>
      <w:r>
        <w:t xml:space="preserve">2. Установить налоговые ставки в следующих размерах: </w:t>
      </w:r>
    </w:p>
    <w:p w:rsidR="008D753C" w:rsidRDefault="00766B71">
      <w:pPr>
        <w:ind w:left="718"/>
      </w:pPr>
      <w:r>
        <w:t xml:space="preserve">2.1. </w:t>
      </w:r>
      <w:r w:rsidR="005C1B39">
        <w:t>0,3</w:t>
      </w:r>
      <w:r>
        <w:t xml:space="preserve"> процента в отношении земельных участков: </w:t>
      </w:r>
    </w:p>
    <w:p w:rsidR="00D551E3" w:rsidRDefault="00D551E3" w:rsidP="00D551E3">
      <w:pPr>
        <w:spacing w:after="45" w:line="233" w:lineRule="auto"/>
        <w:ind w:left="0" w:firstLine="0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551E3" w:rsidRDefault="00D551E3" w:rsidP="00D551E3">
      <w:pPr>
        <w:spacing w:after="45" w:line="233" w:lineRule="auto"/>
        <w:ind w:left="0" w:firstLine="0"/>
      </w:pPr>
      <w:r>
        <w:t xml:space="preserve">-  </w:t>
      </w:r>
      <w:r w:rsidR="003065F9">
        <w:t xml:space="preserve">занятых </w:t>
      </w:r>
      <w:r>
        <w:t>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551E3" w:rsidRDefault="00D551E3" w:rsidP="00D551E3">
      <w:pPr>
        <w:spacing w:after="45" w:line="233" w:lineRule="auto"/>
        <w:ind w:left="0" w:firstLine="0"/>
      </w:pPr>
      <w: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</w:t>
      </w:r>
      <w: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551E3" w:rsidRDefault="00D551E3" w:rsidP="00D551E3">
      <w:pPr>
        <w:spacing w:after="45" w:line="233" w:lineRule="auto"/>
        <w:ind w:left="0" w:firstLine="0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 w:rsidR="005F3354">
        <w:tab/>
      </w:r>
    </w:p>
    <w:p w:rsidR="005F3354" w:rsidRDefault="00766B71" w:rsidP="00D551E3">
      <w:pPr>
        <w:spacing w:after="45" w:line="233" w:lineRule="auto"/>
        <w:ind w:left="0" w:firstLine="708"/>
      </w:pPr>
      <w:r>
        <w:t xml:space="preserve">2.2. </w:t>
      </w:r>
      <w:r w:rsidR="005F3354">
        <w:t>1,5</w:t>
      </w:r>
      <w:r>
        <w:t xml:space="preserve"> процента в отношении прочих земельных участков</w:t>
      </w:r>
      <w:r w:rsidR="005F3354">
        <w:t>;</w:t>
      </w:r>
    </w:p>
    <w:p w:rsidR="006C293D" w:rsidRDefault="006C293D" w:rsidP="00D551E3">
      <w:pPr>
        <w:spacing w:after="45" w:line="233" w:lineRule="auto"/>
        <w:ind w:left="0" w:firstLine="708"/>
      </w:pPr>
      <w:r>
        <w:t xml:space="preserve">2.3. </w:t>
      </w:r>
      <w:r>
        <w:rPr>
          <w:szCs w:val="28"/>
        </w:rPr>
        <w:t>0,75 процента для объектов связи и центров обработки данных;</w:t>
      </w:r>
    </w:p>
    <w:p w:rsidR="008D753C" w:rsidRDefault="00766B71">
      <w:pPr>
        <w:ind w:left="718"/>
      </w:pPr>
      <w:r>
        <w:t xml:space="preserve">3. Установить по земельному налогу следующие налоговые льготы: </w:t>
      </w:r>
    </w:p>
    <w:p w:rsidR="008D753C" w:rsidRDefault="00766B71">
      <w:pPr>
        <w:numPr>
          <w:ilvl w:val="0"/>
          <w:numId w:val="1"/>
        </w:numPr>
        <w:ind w:firstLine="708"/>
      </w:pPr>
      <w:r>
        <w:t xml:space="preserve">освободить от уплаты земельного налога следующие категории налогоплательщиков: </w:t>
      </w:r>
    </w:p>
    <w:p w:rsidR="008D753C" w:rsidRDefault="006C293D">
      <w:pPr>
        <w:ind w:left="718"/>
      </w:pPr>
      <w:r>
        <w:t xml:space="preserve">- </w:t>
      </w:r>
      <w:r w:rsidR="003C2B51" w:rsidRPr="003C2B51">
        <w:t>организации, в отношении земельных участков, занятых муниципальными автомобильными дорогами общего пользования</w:t>
      </w:r>
      <w:r w:rsidR="00AA70BD">
        <w:t>.</w:t>
      </w:r>
    </w:p>
    <w:p w:rsidR="00C26BE1" w:rsidRPr="00C26BE1" w:rsidRDefault="00C26BE1" w:rsidP="00C26BE1">
      <w:pPr>
        <w:ind w:left="0" w:firstLine="708"/>
      </w:pPr>
      <w:r w:rsidRPr="00C26BE1">
        <w:t xml:space="preserve">Налоговые </w:t>
      </w:r>
      <w:r w:rsidRPr="00C26BE1">
        <w:tab/>
        <w:t xml:space="preserve">льготы, </w:t>
      </w:r>
      <w:r w:rsidRPr="00C26BE1">
        <w:tab/>
        <w:t xml:space="preserve">установленные </w:t>
      </w:r>
      <w:r w:rsidRPr="00C26BE1">
        <w:tab/>
        <w:t xml:space="preserve">настоящим </w:t>
      </w:r>
      <w:r w:rsidRPr="00C26BE1">
        <w:tab/>
        <w:t xml:space="preserve">пунктом, не распространяются на земельные участки (часть, доли земельных участков), сдаваемые в аренду. </w:t>
      </w:r>
    </w:p>
    <w:p w:rsidR="00C26BE1" w:rsidRPr="00C26BE1" w:rsidRDefault="00C26BE1" w:rsidP="00C26BE1">
      <w:pPr>
        <w:ind w:left="0" w:firstLine="708"/>
        <w:rPr>
          <w:lang w:val="ba-RU"/>
        </w:rPr>
      </w:pPr>
      <w:r w:rsidRPr="00C26BE1">
        <w:t xml:space="preserve">Налоговая льгота предоставляется в размере подлежащей уплате налогоплательщиком суммы налога в отношении </w:t>
      </w:r>
      <w:r w:rsidRPr="00C26BE1">
        <w:rPr>
          <w:lang w:val="ba-RU"/>
        </w:rPr>
        <w:t>объекта налогообложения, находящегося в собственности налогоплательщика и не используемого в предпринимательской деятельности.</w:t>
      </w:r>
    </w:p>
    <w:p w:rsidR="00C26BE1" w:rsidRPr="00C26BE1" w:rsidRDefault="00C26BE1" w:rsidP="00C26BE1">
      <w:pPr>
        <w:ind w:left="0" w:firstLine="708"/>
      </w:pPr>
      <w:r w:rsidRPr="00C26BE1">
        <w:t>Налогоплательщики, имеющие право на налоговые льготы, в том числе в виде налогового вычета,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AA70BD" w:rsidRDefault="00C26BE1" w:rsidP="005453AC">
      <w:pPr>
        <w:ind w:left="0" w:firstLine="708"/>
      </w:pPr>
      <w:r w:rsidRPr="00C26BE1"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</w:t>
      </w:r>
    </w:p>
    <w:p w:rsidR="008D753C" w:rsidRDefault="00766B71" w:rsidP="006C293D">
      <w:pPr>
        <w:pStyle w:val="a3"/>
        <w:numPr>
          <w:ilvl w:val="0"/>
          <w:numId w:val="3"/>
        </w:numPr>
      </w:pPr>
      <w:r>
        <w:t xml:space="preserve">Признать утратившим силу решение </w:t>
      </w:r>
      <w:r w:rsidR="00AB6E0C">
        <w:t>Совета сельского поселения Тимировский сельсовет №28-5/24 от 29 ноября 2019 года.</w:t>
      </w:r>
    </w:p>
    <w:p w:rsidR="008D753C" w:rsidRDefault="00766B71" w:rsidP="006C293D">
      <w:pPr>
        <w:pStyle w:val="a3"/>
        <w:numPr>
          <w:ilvl w:val="0"/>
          <w:numId w:val="3"/>
        </w:numPr>
      </w:pPr>
      <w:r>
        <w:t>Настоящее решение вступает в силу не ранее чем по истечении одного месяца со дня его официального опубликования и не ранее 1 января 20</w:t>
      </w:r>
      <w:r w:rsidR="00877EA1">
        <w:t>2</w:t>
      </w:r>
      <w:r w:rsidR="006C293D">
        <w:t>3</w:t>
      </w:r>
      <w:r>
        <w:t xml:space="preserve"> года.  </w:t>
      </w:r>
    </w:p>
    <w:p w:rsidR="005453AC" w:rsidRDefault="002C76A1" w:rsidP="002C76A1">
      <w:pPr>
        <w:numPr>
          <w:ilvl w:val="0"/>
          <w:numId w:val="3"/>
        </w:numPr>
        <w:ind w:hanging="359"/>
      </w:pPr>
      <w:r>
        <w:t>Настоящее решение опубликовать на информационном стенде в здании Администрации сельского поселения Тимировский сельсовет муниципального района Бурзянский район Республики Башкортостан по адресу: д</w:t>
      </w:r>
      <w:proofErr w:type="gramStart"/>
      <w:r>
        <w:t>.Т</w:t>
      </w:r>
      <w:proofErr w:type="gramEnd"/>
      <w:r>
        <w:t xml:space="preserve">имирово, ул.Салават Юлаев, 73 и на официальном сайте сельского поселения </w:t>
      </w:r>
      <w:hyperlink r:id="rId6" w:history="1">
        <w:r w:rsidRPr="005453AC">
          <w:rPr>
            <w:rStyle w:val="a6"/>
          </w:rPr>
          <w:t>http: //timir.burzyan.ru</w:t>
        </w:r>
      </w:hyperlink>
    </w:p>
    <w:p w:rsidR="00AB6E0C" w:rsidRDefault="00AB6E0C" w:rsidP="00AB6E0C">
      <w:pPr>
        <w:ind w:left="1068" w:firstLine="0"/>
      </w:pPr>
    </w:p>
    <w:p w:rsidR="008D753C" w:rsidRDefault="002C76A1" w:rsidP="005453AC">
      <w:pPr>
        <w:jc w:val="left"/>
      </w:pPr>
      <w:r>
        <w:t xml:space="preserve">Председатель Совета сельского поселения </w:t>
      </w:r>
      <w:r w:rsidR="005453AC">
        <w:t xml:space="preserve">                                                                 </w:t>
      </w:r>
      <w:r>
        <w:t xml:space="preserve">Тимировский сельсовет </w:t>
      </w:r>
      <w:r w:rsidR="005453AC">
        <w:t xml:space="preserve">                                                           </w:t>
      </w:r>
      <w:r>
        <w:t>Ф.С.Кулдубаев</w:t>
      </w:r>
    </w:p>
    <w:sectPr w:rsidR="008D753C" w:rsidSect="007371D9">
      <w:pgSz w:w="11906" w:h="16838"/>
      <w:pgMar w:top="905" w:right="790" w:bottom="993" w:left="14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1A4"/>
    <w:multiLevelType w:val="hybridMultilevel"/>
    <w:tmpl w:val="C680BFFC"/>
    <w:lvl w:ilvl="0" w:tplc="DDCA4E5C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54F2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E862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28AC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F86F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4015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6CCD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B431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202E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22340A"/>
    <w:multiLevelType w:val="multilevel"/>
    <w:tmpl w:val="55809E8E"/>
    <w:lvl w:ilvl="0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8462A8"/>
    <w:multiLevelType w:val="hybridMultilevel"/>
    <w:tmpl w:val="716258AA"/>
    <w:lvl w:ilvl="0" w:tplc="817A89D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53C"/>
    <w:rsid w:val="00020259"/>
    <w:rsid w:val="00023C88"/>
    <w:rsid w:val="00072F60"/>
    <w:rsid w:val="000C4BC8"/>
    <w:rsid w:val="00130329"/>
    <w:rsid w:val="001A4FF4"/>
    <w:rsid w:val="002B139D"/>
    <w:rsid w:val="002C76A1"/>
    <w:rsid w:val="003065F9"/>
    <w:rsid w:val="003C2B51"/>
    <w:rsid w:val="003E3A4F"/>
    <w:rsid w:val="004B4867"/>
    <w:rsid w:val="005453AC"/>
    <w:rsid w:val="005C1B39"/>
    <w:rsid w:val="005F3354"/>
    <w:rsid w:val="006C2533"/>
    <w:rsid w:val="006C293D"/>
    <w:rsid w:val="007371D9"/>
    <w:rsid w:val="00766B71"/>
    <w:rsid w:val="00877EA1"/>
    <w:rsid w:val="0088685A"/>
    <w:rsid w:val="008A289B"/>
    <w:rsid w:val="008D753C"/>
    <w:rsid w:val="00AA6625"/>
    <w:rsid w:val="00AA70BD"/>
    <w:rsid w:val="00AB6E0C"/>
    <w:rsid w:val="00B155A5"/>
    <w:rsid w:val="00BA2816"/>
    <w:rsid w:val="00BD736F"/>
    <w:rsid w:val="00C26BE1"/>
    <w:rsid w:val="00D551E3"/>
    <w:rsid w:val="00D71078"/>
    <w:rsid w:val="00DA6A08"/>
    <w:rsid w:val="00EE1105"/>
    <w:rsid w:val="00EE3501"/>
    <w:rsid w:val="00F7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5A"/>
    <w:pPr>
      <w:spacing w:after="40" w:line="236" w:lineRule="auto"/>
      <w:ind w:left="1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5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329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5453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8;&#1086;&#1077;&#1082;&#1090;%20&#1079;&#1077;&#1084;&#1083;&#1103;%20&#1088;&#1077;&#1096;&#1077;&#1085;&#1080;&#1077;%202022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cp:lastModifiedBy>Пользователь</cp:lastModifiedBy>
  <cp:revision>11</cp:revision>
  <cp:lastPrinted>2019-11-18T11:14:00Z</cp:lastPrinted>
  <dcterms:created xsi:type="dcterms:W3CDTF">2017-11-10T04:30:00Z</dcterms:created>
  <dcterms:modified xsi:type="dcterms:W3CDTF">2022-11-21T03:53:00Z</dcterms:modified>
</cp:coreProperties>
</file>